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80683" w14:textId="1BBB3649" w:rsidR="0026197A" w:rsidRDefault="00620553" w:rsidP="00714DC9">
      <w:pPr>
        <w:jc w:val="center"/>
        <w:rPr>
          <w:b/>
        </w:rPr>
      </w:pPr>
      <w:r>
        <w:rPr>
          <w:b/>
        </w:rPr>
        <w:t xml:space="preserve">SMALL BUSINESS </w:t>
      </w:r>
      <w:r w:rsidR="00E71076">
        <w:rPr>
          <w:b/>
        </w:rPr>
        <w:t>RESERVE</w:t>
      </w:r>
      <w:r>
        <w:rPr>
          <w:b/>
        </w:rPr>
        <w:t xml:space="preserve"> (SB</w:t>
      </w:r>
      <w:r w:rsidR="00E71076">
        <w:rPr>
          <w:b/>
        </w:rPr>
        <w:t>R</w:t>
      </w:r>
      <w:r>
        <w:rPr>
          <w:b/>
        </w:rPr>
        <w:t xml:space="preserve">) </w:t>
      </w:r>
      <w:r w:rsidR="00E71076">
        <w:rPr>
          <w:b/>
        </w:rPr>
        <w:t>PROCUREMENT</w:t>
      </w:r>
    </w:p>
    <w:p w14:paraId="603D6823" w14:textId="68E53E92" w:rsidR="00404BB9" w:rsidRDefault="00404BB9" w:rsidP="00F44D73">
      <w:pPr>
        <w:jc w:val="center"/>
      </w:pPr>
      <w:r>
        <w:fldChar w:fldCharType="begin"/>
      </w:r>
      <w:r>
        <w:instrText xml:space="preserve"> TC "Small Business </w:instrText>
      </w:r>
      <w:r w:rsidR="00181CEB">
        <w:instrText xml:space="preserve">Reserve </w:instrText>
      </w:r>
      <w:r>
        <w:instrText>(SB</w:instrText>
      </w:r>
      <w:r w:rsidR="00ED0510">
        <w:instrText>R</w:instrText>
      </w:r>
      <w:r>
        <w:instrText>) Pro</w:instrText>
      </w:r>
      <w:r w:rsidR="00E96253">
        <w:instrText>curement</w:instrText>
      </w:r>
      <w:r>
        <w:instrText xml:space="preserve">" </w:instrText>
      </w:r>
      <w:r>
        <w:fldChar w:fldCharType="end"/>
      </w:r>
    </w:p>
    <w:p w14:paraId="59139CD9" w14:textId="77777777" w:rsidR="0026197A" w:rsidRDefault="00620553" w:rsidP="00F44D73">
      <w:pPr>
        <w:rPr>
          <w:b/>
        </w:rPr>
      </w:pPr>
      <w:r w:rsidRPr="00620553">
        <w:rPr>
          <w:b/>
        </w:rPr>
        <w:t>Solicitation Language</w:t>
      </w:r>
      <w:r>
        <w:rPr>
          <w:b/>
        </w:rPr>
        <w:t>.</w:t>
      </w:r>
    </w:p>
    <w:p w14:paraId="6BCBEABD" w14:textId="77777777" w:rsidR="00783F0C" w:rsidRPr="00620553" w:rsidRDefault="00783F0C" w:rsidP="00F44D73">
      <w:pPr>
        <w:rPr>
          <w:b/>
        </w:rPr>
      </w:pPr>
    </w:p>
    <w:p w14:paraId="31A311EA" w14:textId="458031FC" w:rsidR="004C2739" w:rsidRDefault="00620553" w:rsidP="002A3C66">
      <w:pPr>
        <w:jc w:val="both"/>
      </w:pPr>
      <w:r w:rsidRPr="64A89C84">
        <w:rPr>
          <w:color w:val="000000" w:themeColor="text1"/>
        </w:rPr>
        <w:t xml:space="preserve">This is a Small Business </w:t>
      </w:r>
      <w:r w:rsidR="00E71076" w:rsidRPr="64A89C84">
        <w:rPr>
          <w:color w:val="000000" w:themeColor="text1"/>
        </w:rPr>
        <w:t>Reserve</w:t>
      </w:r>
      <w:r w:rsidRPr="64A89C84">
        <w:rPr>
          <w:color w:val="000000" w:themeColor="text1"/>
        </w:rPr>
        <w:t xml:space="preserve"> (SB</w:t>
      </w:r>
      <w:r w:rsidR="00E71076" w:rsidRPr="64A89C84">
        <w:rPr>
          <w:color w:val="000000" w:themeColor="text1"/>
        </w:rPr>
        <w:t>R</w:t>
      </w:r>
      <w:r w:rsidRPr="64A89C84">
        <w:rPr>
          <w:color w:val="000000" w:themeColor="text1"/>
        </w:rPr>
        <w:t xml:space="preserve">) </w:t>
      </w:r>
      <w:r w:rsidR="00E71076" w:rsidRPr="64A89C84">
        <w:rPr>
          <w:color w:val="000000" w:themeColor="text1"/>
        </w:rPr>
        <w:t xml:space="preserve">Program </w:t>
      </w:r>
      <w:r w:rsidRPr="64A89C84">
        <w:rPr>
          <w:color w:val="000000" w:themeColor="text1"/>
        </w:rPr>
        <w:t>procurement for which award will be limited to</w:t>
      </w:r>
      <w:r w:rsidR="00E71076" w:rsidRPr="64A89C84">
        <w:rPr>
          <w:color w:val="000000" w:themeColor="text1"/>
        </w:rPr>
        <w:t xml:space="preserve"> certified small business vendors. Only businesses that meet the statutory requirements set forth in State Finance and Procurement Article, §§14-501—14-505, Annotated Code of Maryland, and that are certified by the Governor's Office of Small, Minority, and Women Business Affairs Small Business Reserve Program are eligible for award of a contract.</w:t>
      </w:r>
      <w:r w:rsidRPr="64A89C84">
        <w:rPr>
          <w:color w:val="000000" w:themeColor="text1"/>
        </w:rPr>
        <w:t xml:space="preserve"> </w:t>
      </w:r>
      <w:r w:rsidR="0012100F" w:rsidRPr="64A89C84">
        <w:rPr>
          <w:color w:val="000000" w:themeColor="text1"/>
        </w:rPr>
        <w:t>I</w:t>
      </w:r>
      <w:r w:rsidR="00167CF6">
        <w:t>nformation on the</w:t>
      </w:r>
      <w:r w:rsidR="00167CF6" w:rsidRPr="64A89C84">
        <w:rPr>
          <w:color w:val="000000" w:themeColor="text1"/>
        </w:rPr>
        <w:t xml:space="preserve"> Small Business Reserve Program</w:t>
      </w:r>
      <w:r w:rsidR="00822DB3" w:rsidRPr="64A89C84">
        <w:rPr>
          <w:color w:val="000000" w:themeColor="text1"/>
        </w:rPr>
        <w:t xml:space="preserve"> is available</w:t>
      </w:r>
      <w:r w:rsidR="008C035B" w:rsidRPr="64A89C84">
        <w:rPr>
          <w:color w:val="000000" w:themeColor="text1"/>
        </w:rPr>
        <w:t xml:space="preserve"> at the Maryland Board of Public Works </w:t>
      </w:r>
      <w:r w:rsidR="005E375E" w:rsidRPr="64A89C84">
        <w:rPr>
          <w:color w:val="000000" w:themeColor="text1"/>
        </w:rPr>
        <w:t>Advisories</w:t>
      </w:r>
      <w:r w:rsidR="00127F35" w:rsidRPr="64A89C84">
        <w:rPr>
          <w:color w:val="000000" w:themeColor="text1"/>
        </w:rPr>
        <w:t xml:space="preserve"> </w:t>
      </w:r>
      <w:r w:rsidR="008C035B" w:rsidRPr="64A89C84">
        <w:rPr>
          <w:color w:val="000000" w:themeColor="text1"/>
        </w:rPr>
        <w:t>website</w:t>
      </w:r>
      <w:r w:rsidR="00167CF6">
        <w:t xml:space="preserve"> </w:t>
      </w:r>
      <w:hyperlink r:id="rId10">
        <w:r w:rsidR="00662798" w:rsidRPr="64A89C84">
          <w:rPr>
            <w:rStyle w:val="Hyperlink"/>
          </w:rPr>
          <w:t>https://bpw.maryland.gov/Pages/advisories.aspx</w:t>
        </w:r>
      </w:hyperlink>
      <w:r w:rsidR="00127F35" w:rsidRPr="64A89C84">
        <w:rPr>
          <w:color w:val="000000" w:themeColor="text1"/>
        </w:rPr>
        <w:t xml:space="preserve"> </w:t>
      </w:r>
      <w:r w:rsidR="004E2AA1" w:rsidRPr="64A89C84">
        <w:rPr>
          <w:color w:val="000000" w:themeColor="text1"/>
        </w:rPr>
        <w:t xml:space="preserve">(see </w:t>
      </w:r>
      <w:r w:rsidR="007D193E" w:rsidRPr="64A89C84">
        <w:rPr>
          <w:color w:val="000000" w:themeColor="text1"/>
        </w:rPr>
        <w:t>BPW Advisory 2005-1 Small Business Reserve Program​</w:t>
      </w:r>
      <w:r w:rsidR="00F075E8" w:rsidRPr="64A89C84">
        <w:rPr>
          <w:color w:val="000000" w:themeColor="text1"/>
        </w:rPr>
        <w:t xml:space="preserve"> and Attachments</w:t>
      </w:r>
      <w:r w:rsidR="00474E56" w:rsidRPr="64A89C84">
        <w:rPr>
          <w:color w:val="000000" w:themeColor="text1"/>
        </w:rPr>
        <w:t>,</w:t>
      </w:r>
      <w:r w:rsidR="00474E56">
        <w:t xml:space="preserve"> revisions thereof, or additions thereto</w:t>
      </w:r>
      <w:r w:rsidR="004E2AA1" w:rsidRPr="64A89C84">
        <w:rPr>
          <w:color w:val="000000" w:themeColor="text1"/>
        </w:rPr>
        <w:t>).</w:t>
      </w:r>
    </w:p>
    <w:p w14:paraId="07E1BABC" w14:textId="77777777" w:rsidR="0026197A" w:rsidRDefault="0026197A" w:rsidP="002A3C66"/>
    <w:p w14:paraId="645F2EE5" w14:textId="26E236E7" w:rsidR="00860B92" w:rsidRPr="00860B92" w:rsidRDefault="0012100F" w:rsidP="002A3C66">
      <w:r>
        <w:t>Further i</w:t>
      </w:r>
      <w:r w:rsidR="00860B92" w:rsidRPr="00860B92">
        <w:t xml:space="preserve">nformation on the certification process is available at the </w:t>
      </w:r>
      <w:proofErr w:type="spellStart"/>
      <w:r w:rsidR="00860B92" w:rsidRPr="00860B92">
        <w:t>eMaryland</w:t>
      </w:r>
      <w:proofErr w:type="spellEnd"/>
      <w:r w:rsidR="00860B92" w:rsidRPr="00860B92">
        <w:t xml:space="preserve"> </w:t>
      </w:r>
      <w:proofErr w:type="spellStart"/>
      <w:r w:rsidR="00860B92" w:rsidRPr="00860B92">
        <w:t>MarketPlace</w:t>
      </w:r>
      <w:proofErr w:type="spellEnd"/>
    </w:p>
    <w:p w14:paraId="137D1D9C" w14:textId="6BF64ADE" w:rsidR="00B96D03" w:rsidRDefault="00860B92" w:rsidP="002A3C66">
      <w:r w:rsidRPr="00860B92">
        <w:t xml:space="preserve">Advantage </w:t>
      </w:r>
      <w:r w:rsidR="00BB7763">
        <w:t>website</w:t>
      </w:r>
      <w:r w:rsidR="00C82DFB">
        <w:t xml:space="preserve"> </w:t>
      </w:r>
      <w:hyperlink r:id="rId11" w:history="1">
        <w:r w:rsidR="001A03A3" w:rsidRPr="009873FA">
          <w:rPr>
            <w:rStyle w:val="Hyperlink"/>
          </w:rPr>
          <w:t>https://emma.maryland.gov/page.aspx/en/usr/login?ReturnUrl=%2fpage.aspx%2fen%2fbuy%2fhomepage</w:t>
        </w:r>
      </w:hyperlink>
      <w:r w:rsidR="008C035B">
        <w:t>.</w:t>
      </w:r>
    </w:p>
    <w:p w14:paraId="6E86CDEF" w14:textId="77777777" w:rsidR="00F45624" w:rsidRDefault="00F45624"/>
    <w:p w14:paraId="5F46DB0C" w14:textId="77777777" w:rsidR="00A52E1A" w:rsidRDefault="00A52E1A"/>
    <w:p w14:paraId="20170614" w14:textId="77777777" w:rsidR="00662798" w:rsidRDefault="00662798"/>
    <w:p w14:paraId="21A8FCB1" w14:textId="6AF2C480" w:rsidR="00A52E1A" w:rsidRDefault="00A52E1A" w:rsidP="00A52E1A">
      <w:pPr>
        <w:jc w:val="center"/>
        <w:rPr>
          <w:b/>
          <w:bCs/>
        </w:rPr>
      </w:pPr>
      <w:r w:rsidRPr="00A52E1A">
        <w:rPr>
          <w:b/>
          <w:bCs/>
        </w:rPr>
        <w:t>SURETY BOND ASSISTANCE PROGRAM</w:t>
      </w:r>
    </w:p>
    <w:p w14:paraId="7575DF25" w14:textId="77777777" w:rsidR="0029205F" w:rsidRDefault="0029205F" w:rsidP="0029205F">
      <w:pPr>
        <w:rPr>
          <w:b/>
          <w:bCs/>
        </w:rPr>
      </w:pPr>
    </w:p>
    <w:p w14:paraId="6196078F" w14:textId="77777777" w:rsidR="0029205F" w:rsidRPr="0029205F" w:rsidRDefault="0029205F" w:rsidP="00DA48AB">
      <w:pPr>
        <w:jc w:val="both"/>
      </w:pPr>
      <w:r w:rsidRPr="0029205F">
        <w:t>Small businesses may qualify for assistance in obtaining bid, performance and payment bonds</w:t>
      </w:r>
    </w:p>
    <w:p w14:paraId="14058B6E" w14:textId="77777777" w:rsidR="008F03FF" w:rsidRPr="008F03FF" w:rsidRDefault="0029205F" w:rsidP="008F03FF">
      <w:pPr>
        <w:jc w:val="both"/>
        <w:rPr>
          <w:color w:val="000000"/>
        </w:rPr>
      </w:pPr>
      <w:r>
        <w:t>through the Maryland Small Business Development Financing Authority (MSBDFA).</w:t>
      </w:r>
      <w:r w:rsidR="00F82DE2" w:rsidRPr="64A89C84">
        <w:rPr>
          <w:color w:val="000000" w:themeColor="text1"/>
        </w:rPr>
        <w:t xml:space="preserve"> </w:t>
      </w:r>
      <w:r w:rsidR="008F03FF" w:rsidRPr="64A89C84">
        <w:rPr>
          <w:color w:val="000000" w:themeColor="text1"/>
        </w:rPr>
        <w:t xml:space="preserve">MSBDFA </w:t>
      </w:r>
    </w:p>
    <w:p w14:paraId="33C2BC86" w14:textId="77777777" w:rsidR="008F03FF" w:rsidRP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can directly issue bid, performance or payment bonds up to $2,500,000. MSBDFA may also </w:t>
      </w:r>
    </w:p>
    <w:p w14:paraId="50C7380C" w14:textId="77777777" w:rsidR="008F03FF" w:rsidRP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guarantee up to 90% of a surety’s losses resulting from a contractor’s breach of a bid, performance </w:t>
      </w:r>
    </w:p>
    <w:p w14:paraId="05BDF643" w14:textId="77777777" w:rsidR="008F03FF" w:rsidRP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or payment bond or $2,250,000, whichever is less. Bonds issued or guaranteed by the MSBDFA </w:t>
      </w:r>
    </w:p>
    <w:p w14:paraId="6556C017" w14:textId="77777777" w:rsidR="008F03FF" w:rsidRDefault="008F03FF" w:rsidP="008F03FF">
      <w:pPr>
        <w:jc w:val="both"/>
        <w:rPr>
          <w:color w:val="000000"/>
        </w:rPr>
      </w:pPr>
      <w:r w:rsidRPr="64A89C84">
        <w:rPr>
          <w:color w:val="000000" w:themeColor="text1"/>
        </w:rPr>
        <w:t xml:space="preserve">Surety Bond Program (Program) will remain in effect for the term of the contract. </w:t>
      </w:r>
    </w:p>
    <w:p w14:paraId="266AA35F" w14:textId="77777777" w:rsidR="008F03FF" w:rsidRDefault="008F03FF" w:rsidP="008F03FF">
      <w:pPr>
        <w:jc w:val="both"/>
        <w:rPr>
          <w:color w:val="000000"/>
        </w:rPr>
      </w:pPr>
    </w:p>
    <w:p w14:paraId="074B4AAE" w14:textId="1FF092B2" w:rsidR="0029205F" w:rsidRDefault="008F03FF" w:rsidP="008F03FF">
      <w:pPr>
        <w:jc w:val="both"/>
      </w:pPr>
      <w:r w:rsidRPr="64A89C84">
        <w:rPr>
          <w:color w:val="000000" w:themeColor="text1"/>
        </w:rPr>
        <w:t>Further i</w:t>
      </w:r>
      <w:r w:rsidR="008277DD">
        <w:t>nformation on the</w:t>
      </w:r>
      <w:r w:rsidR="008277DD" w:rsidRPr="64A89C84">
        <w:rPr>
          <w:color w:val="000000" w:themeColor="text1"/>
        </w:rPr>
        <w:t xml:space="preserve"> </w:t>
      </w:r>
      <w:r w:rsidR="00CD317C" w:rsidRPr="64A89C84">
        <w:rPr>
          <w:color w:val="000000" w:themeColor="text1"/>
        </w:rPr>
        <w:t xml:space="preserve">Surety Bond </w:t>
      </w:r>
      <w:r w:rsidR="006D6749" w:rsidRPr="64A89C84">
        <w:rPr>
          <w:color w:val="000000" w:themeColor="text1"/>
        </w:rPr>
        <w:t>Assistance</w:t>
      </w:r>
      <w:r w:rsidR="008277DD" w:rsidRPr="64A89C84">
        <w:rPr>
          <w:color w:val="000000" w:themeColor="text1"/>
        </w:rPr>
        <w:t xml:space="preserve"> Program is available at the Maryland Board of Public Works Advisories website</w:t>
      </w:r>
      <w:r w:rsidR="008277DD">
        <w:t xml:space="preserve"> </w:t>
      </w:r>
      <w:hyperlink r:id="rId12">
        <w:r w:rsidR="008277DD" w:rsidRPr="64A89C84">
          <w:rPr>
            <w:rStyle w:val="Hyperlink"/>
          </w:rPr>
          <w:t>https://bpw.maryland.gov/Pages/advisories.aspx</w:t>
        </w:r>
      </w:hyperlink>
      <w:r w:rsidR="008277DD" w:rsidRPr="64A89C84">
        <w:rPr>
          <w:color w:val="000000" w:themeColor="text1"/>
        </w:rPr>
        <w:t xml:space="preserve"> (see </w:t>
      </w:r>
      <w:r w:rsidR="00733D01" w:rsidRPr="64A89C84">
        <w:rPr>
          <w:color w:val="000000" w:themeColor="text1"/>
        </w:rPr>
        <w:t>​BPW Advisory 1996-3 Procurement - Bid, Performance and Payment Security</w:t>
      </w:r>
      <w:r w:rsidR="00F075E8" w:rsidRPr="64A89C84">
        <w:rPr>
          <w:color w:val="000000" w:themeColor="text1"/>
        </w:rPr>
        <w:t xml:space="preserve"> and Attachments</w:t>
      </w:r>
      <w:r w:rsidR="00474E56" w:rsidRPr="64A89C84">
        <w:rPr>
          <w:color w:val="000000" w:themeColor="text1"/>
        </w:rPr>
        <w:t xml:space="preserve">, </w:t>
      </w:r>
      <w:r w:rsidR="00474E56">
        <w:t>revisions thereof, or additions thereto</w:t>
      </w:r>
      <w:r w:rsidR="008277DD" w:rsidRPr="64A89C84">
        <w:rPr>
          <w:color w:val="000000" w:themeColor="text1"/>
        </w:rPr>
        <w:t>).</w:t>
      </w:r>
    </w:p>
    <w:sectPr w:rsidR="0029205F" w:rsidSect="00101EAC"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311C3" w14:textId="77777777" w:rsidR="00D0271F" w:rsidRDefault="00D0271F" w:rsidP="00BC2856">
      <w:r>
        <w:separator/>
      </w:r>
    </w:p>
  </w:endnote>
  <w:endnote w:type="continuationSeparator" w:id="0">
    <w:p w14:paraId="31517E80" w14:textId="77777777" w:rsidR="00D0271F" w:rsidRDefault="00D0271F" w:rsidP="00BC2856">
      <w:r>
        <w:continuationSeparator/>
      </w:r>
    </w:p>
  </w:endnote>
  <w:endnote w:type="continuationNotice" w:id="1">
    <w:p w14:paraId="1CD1C710" w14:textId="77777777" w:rsidR="00D0271F" w:rsidRDefault="00D02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B1D45" w14:textId="77777777" w:rsidR="00BC2856" w:rsidRDefault="00BC2856" w:rsidP="001215C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3B312" w14:textId="77777777" w:rsidR="00D0271F" w:rsidRDefault="00D0271F" w:rsidP="00BC2856">
      <w:r>
        <w:separator/>
      </w:r>
    </w:p>
  </w:footnote>
  <w:footnote w:type="continuationSeparator" w:id="0">
    <w:p w14:paraId="4438C6F8" w14:textId="77777777" w:rsidR="00D0271F" w:rsidRDefault="00D0271F" w:rsidP="00BC2856">
      <w:r>
        <w:continuationSeparator/>
      </w:r>
    </w:p>
  </w:footnote>
  <w:footnote w:type="continuationNotice" w:id="1">
    <w:p w14:paraId="1F949838" w14:textId="77777777" w:rsidR="00D0271F" w:rsidRDefault="00D0271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KzNDA1MTYwNjI1NrZU0lEKTi0uzszPAykwqwUAJ6tIBiwAAAA="/>
  </w:docVars>
  <w:rsids>
    <w:rsidRoot w:val="0026197A"/>
    <w:rsid w:val="00091408"/>
    <w:rsid w:val="000B45C7"/>
    <w:rsid w:val="000E324C"/>
    <w:rsid w:val="000E6803"/>
    <w:rsid w:val="00101EAC"/>
    <w:rsid w:val="0012100F"/>
    <w:rsid w:val="001215C0"/>
    <w:rsid w:val="00124EF4"/>
    <w:rsid w:val="00127F35"/>
    <w:rsid w:val="00143BC3"/>
    <w:rsid w:val="001665E1"/>
    <w:rsid w:val="00167CF6"/>
    <w:rsid w:val="001702A2"/>
    <w:rsid w:val="00181CEB"/>
    <w:rsid w:val="00182519"/>
    <w:rsid w:val="001916CF"/>
    <w:rsid w:val="001A03A3"/>
    <w:rsid w:val="001B0DB9"/>
    <w:rsid w:val="001B30F1"/>
    <w:rsid w:val="001F6832"/>
    <w:rsid w:val="00204DB1"/>
    <w:rsid w:val="0023672F"/>
    <w:rsid w:val="00252D40"/>
    <w:rsid w:val="0026197A"/>
    <w:rsid w:val="00284A4D"/>
    <w:rsid w:val="0029205F"/>
    <w:rsid w:val="002A3C66"/>
    <w:rsid w:val="002D620C"/>
    <w:rsid w:val="002E0F3A"/>
    <w:rsid w:val="00380EF7"/>
    <w:rsid w:val="003A2481"/>
    <w:rsid w:val="003B0DFC"/>
    <w:rsid w:val="003C2DC5"/>
    <w:rsid w:val="00404BB9"/>
    <w:rsid w:val="00474E56"/>
    <w:rsid w:val="004A1426"/>
    <w:rsid w:val="004B56ED"/>
    <w:rsid w:val="004C2739"/>
    <w:rsid w:val="004E2AA1"/>
    <w:rsid w:val="005360E3"/>
    <w:rsid w:val="005B6611"/>
    <w:rsid w:val="005C3256"/>
    <w:rsid w:val="005E375E"/>
    <w:rsid w:val="00614AEB"/>
    <w:rsid w:val="0061685F"/>
    <w:rsid w:val="00620553"/>
    <w:rsid w:val="00662798"/>
    <w:rsid w:val="00672646"/>
    <w:rsid w:val="0069182E"/>
    <w:rsid w:val="006D0C7F"/>
    <w:rsid w:val="006D6749"/>
    <w:rsid w:val="00714DC9"/>
    <w:rsid w:val="00733D01"/>
    <w:rsid w:val="007606CE"/>
    <w:rsid w:val="00783F0C"/>
    <w:rsid w:val="0078578E"/>
    <w:rsid w:val="00787866"/>
    <w:rsid w:val="007D193E"/>
    <w:rsid w:val="00801F47"/>
    <w:rsid w:val="00820D50"/>
    <w:rsid w:val="00822DB3"/>
    <w:rsid w:val="008277DD"/>
    <w:rsid w:val="00852ACF"/>
    <w:rsid w:val="00860B92"/>
    <w:rsid w:val="008C035B"/>
    <w:rsid w:val="008C37AC"/>
    <w:rsid w:val="008F03FF"/>
    <w:rsid w:val="00914A31"/>
    <w:rsid w:val="00956340"/>
    <w:rsid w:val="009F1259"/>
    <w:rsid w:val="009F5828"/>
    <w:rsid w:val="00A52E1A"/>
    <w:rsid w:val="00A76646"/>
    <w:rsid w:val="00AA7B39"/>
    <w:rsid w:val="00AD2219"/>
    <w:rsid w:val="00AE5878"/>
    <w:rsid w:val="00AF5314"/>
    <w:rsid w:val="00B40BFF"/>
    <w:rsid w:val="00B507F9"/>
    <w:rsid w:val="00B6512F"/>
    <w:rsid w:val="00B84A23"/>
    <w:rsid w:val="00B96D03"/>
    <w:rsid w:val="00BB3A27"/>
    <w:rsid w:val="00BB7763"/>
    <w:rsid w:val="00BC2856"/>
    <w:rsid w:val="00C16839"/>
    <w:rsid w:val="00C82BB0"/>
    <w:rsid w:val="00C82DFB"/>
    <w:rsid w:val="00CD317C"/>
    <w:rsid w:val="00CF2963"/>
    <w:rsid w:val="00D0271F"/>
    <w:rsid w:val="00D7498F"/>
    <w:rsid w:val="00DA48AB"/>
    <w:rsid w:val="00DB26F4"/>
    <w:rsid w:val="00DF73F9"/>
    <w:rsid w:val="00E63F47"/>
    <w:rsid w:val="00E71076"/>
    <w:rsid w:val="00E77678"/>
    <w:rsid w:val="00E96253"/>
    <w:rsid w:val="00EC0C56"/>
    <w:rsid w:val="00ED0510"/>
    <w:rsid w:val="00F075E8"/>
    <w:rsid w:val="00F44D73"/>
    <w:rsid w:val="00F45624"/>
    <w:rsid w:val="00F82DE2"/>
    <w:rsid w:val="00FC5495"/>
    <w:rsid w:val="00FD3FFA"/>
    <w:rsid w:val="64A89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29609"/>
  <w15:docId w15:val="{16AE03C6-A309-44D8-B158-33E1A5E0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456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562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0B9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D1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C28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28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28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2856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215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4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pw.maryland.gov/Pages/advisories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ma.maryland.gov/page.aspx/en/usr/login?ReturnUrl=%2fpage.aspx%2fen%2fbuy%2fhomepage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bpw.maryland.gov/Pages/advisories.aspx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Flyer</Spec_x0020_Type>
    <Version_x0020_Date xmlns="64a3e435-be48-4f0a-a6e5-62b31e02ddd9">2024-09-25T04:00:00+00:00</Version_x0020_Date>
    <Category_x0020_Description xmlns="64a3e435-be48-4f0a-a6e5-62b31e02ddd9" xsi:nil="true"/>
    <TOC_x0020_Group_x0020_Sort xmlns="64a3e435-be48-4f0a-a6e5-62b31e02ddd9">Part 0.2: Flyers</TOC_x0020_Group_x0020_Sort>
    <Title_x0020_2 xmlns="64a3e435-be48-4f0a-a6e5-62b31e02ddd9" xsi:nil="true"/>
    <TOC_x0020_Group xmlns="64a3e435-be48-4f0a-a6e5-62b31e02ddd9">Flyers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8</Doc_x0020_Sort_x0020_Order>
    <Table_x0020_Of_x0020_Contents xmlns="64a3e435-be48-4f0a-a6e5-62b31e02ddd9">Small Business Reserve (SBR) Procurement</Table_x0020_Of_x0020_Contents>
    <Src_x0020_Document_x0020_ID xmlns="64a3e435-be48-4f0a-a6e5-62b31e02ddd9">
      <Url>https://mdotgov.sharepoint.com/sites/SHA_Specifications/_layouts/15/DocIdRedir.aspx?ID=SHASPECS-293233818-598</Url>
      <Description>https://mdotgov.sharepoint.com/sites/SHA_Specifications/_layouts/15/DocIdRedir.aspx?ID=SHASPECS-293233818-598</Description>
    </Src_x0020_Document_x0020_ID>
    <Funding_x0020_Types xmlns="64a3e435-be48-4f0a-a6e5-62b31e02ddd9">
      <Value>State</Value>
    </Funding_x0020_Types>
    <Src_x0020_Version_x0020_Date xmlns="64a3e435-be48-4f0a-a6e5-62b31e02ddd9">2017-12-21T17:00:00+00:00</Src_x0020_Version_x0020_Date>
    <FAP_x0020_Number xmlns="64a3e435-be48-4f0a-a6e5-62b31e02ddd9">N/A</FAP_x0020_Number>
    <TOC_x0020_Supplemental xmlns="64a3e435-be48-4f0a-a6e5-62b31e02ddd9" xsi:nil="true"/>
    <Contract_x0020_Number xmlns="64a3e435-be48-4f0a-a6e5-62b31e02ddd9" xsi:nil="true"/>
    <TOC_x0020_Note xmlns="64a3e435-be48-4f0a-a6e5-62b31e02ddd9">See Note 1</TOC_x0020_Note>
    <Src_x0020_ID xmlns="64a3e435-be48-4f0a-a6e5-62b31e02ddd9">598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E08B8AA1-00B6-45C7-9E69-22F756CCF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4FAF6-97B5-44C4-AAC3-00CD933391F6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FDA06C2B-1337-4DEB-9659-03757A76BB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A7975-F034-454F-89FD-F8712AE5AC3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324</Words>
  <Characters>1850</Characters>
  <Application>Microsoft Office Word</Application>
  <DocSecurity>0</DocSecurity>
  <Lines>15</Lines>
  <Paragraphs>4</Paragraphs>
  <ScaleCrop>false</ScaleCrop>
  <Company>MDOTHQ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Small Business Reserve (SBR) Procurement</dc:title>
  <dc:subject>FL</dc:subject>
  <dc:creator>Michelle</dc:creator>
  <cp:keywords/>
  <dc:description>l</dc:description>
  <cp:lastModifiedBy>Jared Paper-Evers</cp:lastModifiedBy>
  <cp:revision>73</cp:revision>
  <dcterms:created xsi:type="dcterms:W3CDTF">2018-06-12T22:36:00Z</dcterms:created>
  <dcterms:modified xsi:type="dcterms:W3CDTF">2024-09-26T14:18:00Z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Maintain Specification Data">
    <vt:lpwstr>https://mdotgov.sharepoint.com/sites/SHASPIClearinghouse/_layouts/15/wrkstat.aspx?List=3de44f90-6b21-474e-9c95-529d0c636bf0&amp;WorkflowInstanceName=412c3f4b-39af-41f3-98ee-4aadf31404e4, Workflow Completed</vt:lpwstr>
  </property>
  <property fmtid="{D5CDD505-2E9C-101B-9397-08002B2CF9AE}" pid="4" name="SpecGroup">
    <vt:lpwstr>5 - Other Document</vt:lpwstr>
  </property>
  <property fmtid="{D5CDD505-2E9C-101B-9397-08002B2CF9AE}" pid="5" name="Src Document ID">
    <vt:lpwstr>https://mdotgov.sharepoint.com/sites/SHA_Specifications/_layouts/15/DocIdRedir.aspx?ID=SHASPECS-293233818-598, https://mdotgov.sharepoint.com/sites/SHA_Specifications/_layouts/15/DocIdRedir.aspx?ID=SHASPECS-293233818-598</vt:lpwstr>
  </property>
  <property fmtid="{D5CDD505-2E9C-101B-9397-08002B2CF9AE}" pid="6" name="Funding Types">
    <vt:lpwstr>;#Federal - A;#Federal - O;#State;#</vt:lpwstr>
  </property>
  <property fmtid="{D5CDD505-2E9C-101B-9397-08002B2CF9AE}" pid="7" name="Current Indicator">
    <vt:lpwstr>, </vt:lpwstr>
  </property>
  <property fmtid="{D5CDD505-2E9C-101B-9397-08002B2CF9AE}" pid="8" name="_dlc_DocIdItemGuid">
    <vt:lpwstr>8e0925a9-3dc3-43aa-932b-3479be3c658e</vt:lpwstr>
  </property>
  <property fmtid="{D5CDD505-2E9C-101B-9397-08002B2CF9AE}" pid="9" name="Src Version Date">
    <vt:filetime>2017-12-21T00:00:00Z</vt:filetime>
  </property>
  <property fmtid="{D5CDD505-2E9C-101B-9397-08002B2CF9AE}" pid="10" name="Standard Specification Book">
    <vt:lpwstr>13</vt:lpwstr>
  </property>
  <property fmtid="{D5CDD505-2E9C-101B-9397-08002B2CF9AE}" pid="11" name="Specification Classification">
    <vt:lpwstr>22</vt:lpwstr>
  </property>
  <property fmtid="{D5CDD505-2E9C-101B-9397-08002B2CF9AE}" pid="12" name="IFB Include">
    <vt:bool>false</vt:bool>
  </property>
  <property fmtid="{D5CDD505-2E9C-101B-9397-08002B2CF9AE}" pid="13" name="_docset_NoMedatataSyncRequired">
    <vt:lpwstr>False</vt:lpwstr>
  </property>
  <property fmtid="{D5CDD505-2E9C-101B-9397-08002B2CF9AE}" pid="14" name="GrammarlyDocumentId">
    <vt:lpwstr>dc30c88f8fb0e11d6a8e9ed6f0072160f9b2bcc80dc656fe9467c5305d28d9da</vt:lpwstr>
  </property>
  <property fmtid="{D5CDD505-2E9C-101B-9397-08002B2CF9AE}" pid="15" name="Submit">
    <vt:bool>false</vt:bool>
  </property>
  <property fmtid="{D5CDD505-2E9C-101B-9397-08002B2CF9AE}" pid="16" name="Release Status">
    <vt:lpwstr>Phase 3.0: Ready for Posting</vt:lpwstr>
  </property>
  <property fmtid="{D5CDD505-2E9C-101B-9397-08002B2CF9AE}" pid="17" name="Network ID">
    <vt:lpwstr/>
  </property>
  <property fmtid="{D5CDD505-2E9C-101B-9397-08002B2CF9AE}" pid="18" name="AutomationName">
    <vt:lpwstr>📗👣 Specs - Publish Shelf Spec</vt:lpwstr>
  </property>
  <property fmtid="{D5CDD505-2E9C-101B-9397-08002B2CF9AE}" pid="19" name="IFB Status">
    <vt:lpwstr>Not Started</vt:lpwstr>
  </property>
  <property fmtid="{D5CDD505-2E9C-101B-9397-08002B2CF9AE}" pid="20" name="AutomationDetailAction">
    <vt:lpwstr>Update File Properties - Flow Run Stamp</vt:lpwstr>
  </property>
  <property fmtid="{D5CDD505-2E9C-101B-9397-08002B2CF9AE}" pid="21" name="AutomationFlowRunURL">
    <vt:lpwstr>https://gov.flow.microsoft.us/manage/environments/312a7d9e-f392-e74b-86f8-5bf432d07629/flows/fc4e4e4a-d78d-4cef-34a8-e9b5b0e527a7/runs/08584742512104049515881193468CU28</vt:lpwstr>
  </property>
  <property fmtid="{D5CDD505-2E9C-101B-9397-08002B2CF9AE}" pid="22" name="xd_ProgID">
    <vt:lpwstr/>
  </property>
  <property fmtid="{D5CDD505-2E9C-101B-9397-08002B2CF9AE}" pid="23" name="Release Type">
    <vt:lpwstr>New Specification</vt:lpwstr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PDHPath">
    <vt:lpwstr>root</vt:lpwstr>
  </property>
  <property fmtid="{D5CDD505-2E9C-101B-9397-08002B2CF9AE}" pid="27" name="SpecSet_LU">
    <vt:lpwstr>567</vt:lpwstr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Office">
    <vt:lpwstr>OHD</vt:lpwstr>
  </property>
  <property fmtid="{D5CDD505-2E9C-101B-9397-08002B2CF9AE}" pid="31" name="xd_Signature">
    <vt:bool>false</vt:bool>
  </property>
  <property fmtid="{D5CDD505-2E9C-101B-9397-08002B2CF9AE}" pid="32" name="SharedWithUsers">
    <vt:lpwstr>6;#Benjamin Gilardi;#285;#Colleen Robinson;#15;#Reynaldo Delos Reyes;#93;#Roxy Guandique;#243;#Steve LeBlanc (Consultant);#492;#Spec Team Members</vt:lpwstr>
  </property>
  <property fmtid="{D5CDD505-2E9C-101B-9397-08002B2CF9AE}" pid="33" name="Should this be an SPI?">
    <vt:lpwstr>No</vt:lpwstr>
  </property>
</Properties>
</file>